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3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Thought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2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Thought Reset</w:t>
      </w:r>
      <w:r>
        <w:rPr>
          <w:color w:val="64748B"/>
          <w:sz w:val="17"/>
        </w:rPr>
        <w:t xml:space="preserve">  A thought loop is running and won't stop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Defusion</w:t>
      </w:r>
      <w:r>
        <w:rPr>
          <w:color w:val="64748B"/>
          <w:sz w:val="17"/>
        </w:rPr>
        <w:t xml:space="preserve">  A thought too fused to examine — arguing with it costs more than it is worth.</w:t>
      </w:r>
    </w:p>
    <w:p>
      <w:pPr>
        <w:spacing w:after="8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Thought Reset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Examining a thought assumes there is enough distance to examine one. Sometimes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there is not: the thought is not an entry you are weighing, it is the floor you are standing on. If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more accurate version at step four is unwritable, you are not failing the tool. You are below</w:t>
      </w:r>
    </w:p>
    <w:p>
      <w:r>
        <w:rPr>
          <w:rFonts w:ascii="Calibri" w:hAnsi="Calibri"/>
          <w:b w:val="0"/>
          <w:i w:val="0"/>
          <w:color w:val="000000"/>
          <w:sz w:val="21"/>
        </w:rPr>
        <w:t>it, and there is a different 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Write the thought down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give it a form outside your head.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this is a worry / a shame response / an anger thought / a fear prediction.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Ask the critical question — is this a fact, a fear, or a guess?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Generate the more accurate version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it's a fear or a guess.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Choose one action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based on what you know, not what you fear.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Return attention to the present moment.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Write it. One sentence, exactly as it appeared. Check it — fact, fear, or guess? Choose one action based</w:t>
      </w:r>
    </w:p>
    <w:p>
      <w:r>
        <w:rPr>
          <w:rFonts w:ascii="Calibri" w:hAnsi="Calibri"/>
          <w:b w:val="0"/>
          <w:i w:val="0"/>
          <w:color w:val="000000"/>
          <w:sz w:val="21"/>
        </w:rPr>
        <w:t>on what you know.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thought loop is running and won't stop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making decisions from fear rather than evidence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can't tell the difference between what you feel and what's true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Shame or self-blame is escalating after an event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catastrophising about a future that hasn't happened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thought may still be there. You will know which of the three it is. An accurate version, written</w:t>
      </w:r>
    </w:p>
    <w:p>
      <w:r>
        <w:rPr>
          <w:rFonts w:ascii="Calibri" w:hAnsi="Calibri"/>
          <w:b w:val="0"/>
          <w:i w:val="0"/>
          <w:color w:val="000000"/>
          <w:sz w:val="21"/>
        </w:rPr>
        <w:t>down, changes what you do next more than how you feel.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"A thought is information, not a command."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Defusion — when arguing costs more than it's worth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Use this when the thought </w:t>
      </w:r>
      <w:r>
        <w:rPr>
          <w:rFonts w:ascii="Calibri" w:hAnsi="Calibri"/>
          <w:b/>
          <w:i w:val="0"/>
          <w:color w:val="000000"/>
          <w:sz w:val="21"/>
        </w:rPr>
        <w:t>may or may 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be accurate, and the debate itself is the problem.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it at a distance.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</w:t>
      </w:r>
      <w:r>
        <w:rPr>
          <w:rFonts w:ascii="Calibri" w:hAnsi="Calibri"/>
          <w:b w:val="0"/>
          <w:i/>
          <w:color w:val="000000"/>
          <w:sz w:val="21"/>
        </w:rPr>
        <w:t>"I'm going to fail."</w:t>
      </w:r>
      <w:r>
        <w:rPr>
          <w:rFonts w:ascii="Calibri" w:hAnsi="Calibri"/>
          <w:b w:val="0"/>
          <w:i w:val="0"/>
          <w:color w:val="000000"/>
          <w:sz w:val="21"/>
        </w:rPr>
        <w:t xml:space="preserve"> But </w:t>
      </w:r>
      <w:r>
        <w:rPr>
          <w:rFonts w:ascii="Calibri" w:hAnsi="Calibri"/>
          <w:b w:val="0"/>
          <w:i/>
          <w:color w:val="000000"/>
          <w:sz w:val="21"/>
        </w:rPr>
        <w:t>"I'm having the thought that I'm going to fail."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Observe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 notice this thought has been running for an hour. I notice it appears on Sunday nights."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Act from values.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"Regardless of whether this thought is present, what's one action that matches what I care about?"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Use the Thought Reset when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Use Defusion when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thought is clearly distorted and evidence is available to correct it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thought may or may not be accurate, and arguing is consuming more than it's worth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Correct it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Change your relationship with it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argued with the thought, won, and it came back unchanged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Knowing it is not true has made no difference to how much it is there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waiting to feel differently before you do the thing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thought is not a problem to solve and it is still running the day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thought may keep showing up, and this does not argue with it. What changes is the distance: a</w:t>
      </w:r>
    </w:p>
    <w:p>
      <w:r>
        <w:rPr>
          <w:rFonts w:ascii="Calibri" w:hAnsi="Calibri"/>
          <w:b w:val="0"/>
          <w:i w:val="0"/>
          <w:color w:val="000000"/>
          <w:sz w:val="21"/>
        </w:rPr>
        <w:t>thought you are watching is easier to act around than one you are inside.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Writing it down is a neurological intervention.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Affect labelling — naming an emotion or thought</w:t>
      </w:r>
    </w:p>
    <w:p>
      <w:r>
        <w:rPr>
          <w:rFonts w:ascii="Calibri" w:hAnsi="Calibri"/>
          <w:b w:val="0"/>
          <w:i w:val="0"/>
          <w:color w:val="000000"/>
          <w:sz w:val="21"/>
        </w:rPr>
        <w:t>explicitly — is associated with reduced amygdala activation, though the research is thinner than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confidence it is usually quoted with (Lieberman et al., 2007). Putting experience into words reduces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physical intensity of the response. Step 1 isn't admin; it moves processing out of the reactive</w:t>
      </w:r>
    </w:p>
    <w:p>
      <w:r>
        <w:rPr>
          <w:rFonts w:ascii="Calibri" w:hAnsi="Calibri"/>
          <w:b w:val="0"/>
          <w:i w:val="0"/>
          <w:color w:val="000000"/>
          <w:sz w:val="21"/>
        </w:rPr>
        <w:t>limbic system and into the language and motor systems, which sit closer to the regulating part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brain.</w:t>
      </w:r>
    </w:p>
    <w:p>
      <w:r>
        <w:rPr>
          <w:rFonts w:ascii="Calibri" w:hAnsi="Calibri"/>
          <w:b/>
          <w:i w:val="0"/>
          <w:color w:val="000000"/>
          <w:sz w:val="21"/>
        </w:rPr>
        <w:t>Attention is finite.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a pool that depletes and can be directed, not an unlimited commodity.</w:t>
      </w:r>
    </w:p>
    <w:p>
      <w:r>
        <w:rPr>
          <w:rFonts w:ascii="Calibri" w:hAnsi="Calibri"/>
          <w:b w:val="0"/>
          <w:i w:val="0"/>
          <w:color w:val="000000"/>
          <w:sz w:val="21"/>
        </w:rPr>
        <w:t>When a spiral occupies the pool it crowds out present-moment awareness and deliberate action.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Thought Reset works by directing attention to a bounded task — classify, check, choose one action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rather than by trying to stop the spiral. Suppressing a thought reliably increases its frequency.</w:t>
      </w:r>
    </w:p>
    <w:p>
      <w:r>
        <w:rPr>
          <w:rFonts w:ascii="Calibri" w:hAnsi="Calibri"/>
          <w:b/>
          <w:i w:val="0"/>
          <w:color w:val="000000"/>
          <w:sz w:val="21"/>
        </w:rPr>
        <w:t xml:space="preserve">Mood usually improves </w:t>
      </w:r>
      <w:r>
        <w:rPr>
          <w:rFonts w:ascii="Calibri" w:hAnsi="Calibri"/>
          <w:b/>
          <w:i/>
          <w:color w:val="000000"/>
          <w:sz w:val="21"/>
        </w:rPr>
        <w:t>after</w:t>
      </w:r>
      <w:r>
        <w:rPr>
          <w:rFonts w:ascii="Calibri" w:hAnsi="Calibri"/>
          <w:b/>
          <w:i w:val="0"/>
          <w:color w:val="000000"/>
          <w:sz w:val="21"/>
        </w:rPr>
        <w:t xml:space="preserve"> the behaviour of examining the thought, not before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Waiting to feel</w:t>
      </w:r>
    </w:p>
    <w:p>
      <w:r>
        <w:rPr>
          <w:rFonts w:ascii="Calibri" w:hAnsi="Calibri"/>
          <w:b w:val="0"/>
          <w:i w:val="0"/>
          <w:color w:val="000000"/>
          <w:sz w:val="21"/>
        </w:rPr>
        <w:t>better before you examine it is entering the loop from the wrong end.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thought is ‘If I ask for help, people will think I am incompetent.’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prediction is that a colleague will judge. The experiment is one clear question. She helps without</w:t>
      </w:r>
    </w:p>
    <w:p>
      <w:r>
        <w:rPr>
          <w:rFonts w:ascii="Calibri" w:hAnsi="Calibri"/>
          <w:b w:val="0"/>
          <w:i w:val="0"/>
          <w:color w:val="000000"/>
          <w:sz w:val="21"/>
        </w:rPr>
        <w:t>hesitating, and the prediction was not accurate.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ten thought patterns — know your defaults</w:t>
      </w:r>
    </w:p>
    <w:p>
      <w:r>
        <w:rPr>
          <w:rFonts w:ascii="Calibri" w:hAnsi="Calibri"/>
          <w:b w:val="0"/>
          <w:i w:val="0"/>
          <w:color w:val="000000"/>
          <w:sz w:val="21"/>
        </w:rPr>
        <w:t>Tick the two or three that are yours. Knowing them by name is most of the value.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Pattern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it looks like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correction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All-or-nothing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"This is a complete failure."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No middle ground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Find the partial success. Name the percentage that worked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Overgeneralisation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"This always happens to me."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Count the actual instances. How many, specifically?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Mental filter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One negative detail absorbs all attention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Name three neutral or positive elements in the same situation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Discounting positives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"That success doesn't count."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Apply the same standard to positive and negative events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Jumping to conclusions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know what they think."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Fact, fear, or guess? Check the evidence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Magnifying / minimising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Problems are catastrophes, strengths are trivial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Scale both 1–10. Are they proportionate?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Emotional reasoning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feel afraid, so danger must be real."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Emotions are data about your state, not evidence about the world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"Should" statements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should be further along."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Replace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should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with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I would prefer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 Does that change the demand?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Labelling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a failure."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behaviour failed. You are not the behaviour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Personalising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"This happened because of me."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List all other factors. What percentage is actually yours?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Two biases worth naming: </w:t>
      </w:r>
      <w:r>
        <w:rPr>
          <w:rFonts w:ascii="Calibri" w:hAnsi="Calibri"/>
          <w:b/>
          <w:i w:val="0"/>
          <w:color w:val="000000"/>
          <w:sz w:val="21"/>
        </w:rPr>
        <w:t>confirmation bias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mind seeking evidence for the belief it already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holds. </w:t>
      </w:r>
      <w:r>
        <w:rPr>
          <w:rFonts w:ascii="Calibri" w:hAnsi="Calibri"/>
          <w:b/>
          <w:i w:val="0"/>
          <w:color w:val="000000"/>
          <w:sz w:val="21"/>
        </w:rPr>
        <w:t>Hindsight bias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retrospective conviction that an outcome was predictable, which fuels</w:t>
      </w:r>
    </w:p>
    <w:p>
      <w:r>
        <w:rPr>
          <w:rFonts w:ascii="Calibri" w:hAnsi="Calibri"/>
          <w:b w:val="0"/>
          <w:i w:val="0"/>
          <w:color w:val="000000"/>
          <w:sz w:val="21"/>
        </w:rPr>
        <w:t>shame and self-blame. A thought generated by a known bias is information about the bias, not about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world.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Box or String — the question before you help anyone</w:t>
      </w:r>
    </w:p>
    <w:p>
      <w:r>
        <w:rPr>
          <w:rFonts w:ascii="Calibri" w:hAnsi="Calibri"/>
          <w:b/>
          <w:i w:val="0"/>
          <w:color w:val="000000"/>
          <w:sz w:val="21"/>
        </w:rPr>
        <w:t>Box architecture.</w:t>
      </w:r>
      <w:r>
        <w:rPr>
          <w:rFonts w:ascii="Calibri" w:hAnsi="Calibri"/>
          <w:b w:val="0"/>
          <w:i w:val="0"/>
          <w:color w:val="000000"/>
          <w:sz w:val="21"/>
        </w:rPr>
        <w:t xml:space="preserve"> Data sorted into isolated containers — work in one, relationship tension in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another, money in a third. </w:t>
      </w:r>
      <w:r>
        <w:rPr>
          <w:rFonts w:ascii="Calibri" w:hAnsi="Calibri"/>
          <w:b w:val="0"/>
          <w:i/>
          <w:color w:val="000000"/>
          <w:sz w:val="21"/>
        </w:rPr>
        <w:t>Superpower:</w:t>
      </w:r>
      <w:r>
        <w:rPr>
          <w:rFonts w:ascii="Calibri" w:hAnsi="Calibri"/>
          <w:b w:val="0"/>
          <w:i w:val="0"/>
          <w:color w:val="000000"/>
          <w:sz w:val="21"/>
        </w:rPr>
        <w:t xml:space="preserve"> extreme focus and genuine cognitive rest. </w:t>
      </w:r>
      <w:r>
        <w:rPr>
          <w:rFonts w:ascii="Calibri" w:hAnsi="Calibri"/>
          <w:b w:val="0"/>
          <w:i/>
          <w:color w:val="000000"/>
          <w:sz w:val="21"/>
        </w:rPr>
        <w:t>Vulnerability: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avoidance — a painful box gets pushed to the back and never opened. </w:t>
      </w:r>
      <w:r>
        <w:rPr>
          <w:rFonts w:ascii="Calibri" w:hAnsi="Calibri"/>
          <w:b w:val="0"/>
          <w:i/>
          <w:color w:val="000000"/>
          <w:sz w:val="21"/>
        </w:rPr>
        <w:t>Interruption point: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moment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box opens, before it seals you inside.</w:t>
      </w:r>
    </w:p>
    <w:p>
      <w:r>
        <w:rPr>
          <w:rFonts w:ascii="Calibri" w:hAnsi="Calibri"/>
          <w:b/>
          <w:i w:val="0"/>
          <w:color w:val="000000"/>
          <w:sz w:val="21"/>
        </w:rPr>
        <w:t>String architecture.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Everything threads together — a comment at breakfast connects to a financial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worry, which ties to a future fear. </w:t>
      </w:r>
      <w:r>
        <w:rPr>
          <w:rFonts w:ascii="Calibri" w:hAnsi="Calibri"/>
          <w:b w:val="0"/>
          <w:i/>
          <w:color w:val="000000"/>
          <w:sz w:val="21"/>
        </w:rPr>
        <w:t>Superpower:</w:t>
      </w:r>
      <w:r>
        <w:rPr>
          <w:rFonts w:ascii="Calibri" w:hAnsi="Calibri"/>
          <w:b w:val="0"/>
          <w:i w:val="0"/>
          <w:color w:val="000000"/>
          <w:sz w:val="21"/>
        </w:rPr>
        <w:t xml:space="preserve"> deep empathy, pattern recognition, holistic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problem-solving. </w:t>
      </w:r>
      <w:r>
        <w:rPr>
          <w:rFonts w:ascii="Calibri" w:hAnsi="Calibri"/>
          <w:b w:val="0"/>
          <w:i/>
          <w:color w:val="000000"/>
          <w:sz w:val="21"/>
        </w:rPr>
        <w:t>Vulnerability: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pulled string vibrates the whole web. </w:t>
      </w:r>
      <w:r>
        <w:rPr>
          <w:rFonts w:ascii="Calibri" w:hAnsi="Calibri"/>
          <w:b w:val="0"/>
          <w:i/>
          <w:color w:val="000000"/>
          <w:sz w:val="21"/>
        </w:rPr>
        <w:t>Interruption point:</w:t>
      </w:r>
      <w:r>
        <w:rPr>
          <w:rFonts w:ascii="Calibri" w:hAnsi="Calibri"/>
          <w:b w:val="0"/>
          <w:i w:val="0"/>
          <w:color w:val="000000"/>
          <w:sz w:val="21"/>
        </w:rPr>
        <w:t xml:space="preserve"> catch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first thread as it forms.</w:t>
      </w:r>
    </w:p>
    <w:p>
      <w:r>
        <w:rPr>
          <w:rFonts w:ascii="Calibri" w:hAnsi="Calibri"/>
          <w:b w:val="0"/>
          <w:i w:val="0"/>
          <w:color w:val="000000"/>
          <w:sz w:val="21"/>
        </w:rPr>
        <w:t>Neither is a flaw, neither is a gender. Both are learned, adaptive patterns.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vAlign w:val="top"/>
            <w:shd w:val="clear" w:fill="E8F4F4"/>
          </w:tcPr>
          <w:p>
            <w:pPr>
              <w:spacing w:after="0"/>
            </w:pPr>
          </w:p>
        </w:tc>
        <w:tc>
          <w:tcPr>
            <w:tcW w:type="dxa" w:w="2016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Under stress</w:t>
            </w:r>
          </w:p>
        </w:tc>
        <w:tc>
          <w:tcPr>
            <w:tcW w:type="dxa" w:w="2016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Resting state</w:t>
            </w:r>
          </w:p>
        </w:tc>
        <w:tc>
          <w:tcPr>
            <w:tcW w:type="dxa" w:w="2016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Common error</w:t>
            </w:r>
          </w:p>
        </w:tc>
        <w:tc>
          <w:tcPr>
            <w:tcW w:type="dxa" w:w="2016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Exit strategy</w:t>
            </w:r>
          </w:p>
        </w:tc>
      </w:tr>
      <w:tr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Box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Isolates on one variable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Full cognitive stop is possible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Suppressing the box entirely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deliberate 10-minute open-then-close window</w:t>
            </w:r>
          </w:p>
        </w:tc>
      </w:tr>
      <w:tr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String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Floods and connects everything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quiet hum — the network stays lightly active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Untangling the whole web at once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Body Reset first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to cut the thread, then return to the thought work</w:t>
            </w:r>
          </w:p>
        </w:tc>
      </w:tr>
    </w:tbl>
    <w:p>
      <w:pPr>
        <w:spacing w:after="80"/>
      </w:pP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You cannot use a Box intervention on a String processor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it feels dismissive and invalidating.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You cannot use a String intervention on a Box processor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it feels chaotic and overwhelming.</w:t>
      </w: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"Do I need to step into the box, or follow the thread?"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thought saying right now? Say it out loud or write it down."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that a fact you can verify, a fear about what might happen, or a guess about what someone thinks?"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would you say to a close friend who was having this thought?"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one next action based on what you actually know — not what you fear?"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worry saying? Let's put it in a thought bubble."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that definitely true, or is your brain guessing?"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would your bravest self say back to that thought?"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thing you can do right now that is real?"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"Stop thinking about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mind can't stop a thought on command — suppression increases frequency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overthinking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Dismisses the experience without offering a tool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"Think positive."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Requires a cognitive shift that isn't available during a spiral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"That's irrational."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Shames the thought process rather than helping examine it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shouldn't feel that way."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"should" statement applied to someone else's internal experience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mind they are learning to have</w:t>
      </w:r>
    </w:p>
    <w:p>
      <w:r>
        <w:rPr>
          <w:rFonts w:ascii="Calibri" w:hAnsi="Calibri"/>
          <w:b w:val="0"/>
          <w:i w:val="0"/>
          <w:color w:val="000000"/>
          <w:sz w:val="21"/>
        </w:rPr>
        <w:t>Children don't arrive with an interpretation system calibrated. They assemble one, using the adults</w:t>
      </w:r>
    </w:p>
    <w:p>
      <w:r>
        <w:rPr>
          <w:rFonts w:ascii="Calibri" w:hAnsi="Calibri"/>
          <w:b w:val="0"/>
          <w:i w:val="0"/>
          <w:color w:val="000000"/>
          <w:sz w:val="21"/>
        </w:rPr>
        <w:t>around them as the primary data source. When you catch a pattern in yourself and name it out loud —</w:t>
      </w:r>
    </w:p>
    <w:p>
      <w:r>
        <w:rPr>
          <w:rFonts w:ascii="Calibri" w:hAnsi="Calibri"/>
          <w:b w:val="0"/>
          <w:i/>
          <w:color w:val="000000"/>
          <w:sz w:val="21"/>
        </w:rPr>
        <w:t>"I notice I'm catastrophising. Let me check what's actually true"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you are regulating yourself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teaching a cognitive skill at the same time. That is more effective than any direct instruction about</w:t>
      </w:r>
    </w:p>
    <w:p>
      <w:r>
        <w:rPr>
          <w:rFonts w:ascii="Calibri" w:hAnsi="Calibri"/>
          <w:b w:val="0"/>
          <w:i w:val="0"/>
          <w:color w:val="000000"/>
          <w:sz w:val="21"/>
        </w:rPr>
        <w:t>how to think.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Name the thought. Check it. Then choose your response.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Catch one thought and sort it. Fact, fear, or guess. You don't have to fix it — just file it.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1.3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2.3b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defusion practice. </w:t>
      </w:r>
      <w:r>
        <w:rPr>
          <w:rFonts w:ascii="Consolas" w:hAnsi="Consolas"/>
          <w:b w:val="0"/>
          <w:i w:val="0"/>
          <w:color w:val="000000"/>
          <w:sz w:val="21"/>
        </w:rPr>
        <w:t>WB 2.3c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ten-patterns checklist. </w:t>
      </w:r>
      <w:r>
        <w:rPr>
          <w:rFonts w:ascii="Consolas" w:hAnsi="Consolas"/>
          <w:b w:val="0"/>
          <w:i w:val="0"/>
          <w:color w:val="000000"/>
          <w:sz w:val="21"/>
        </w:rPr>
        <w:t>WB 8.2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 blank thought record if you want the full six-step version.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Body too activated to think → Session 2. The thought is tied to a past event →</w:t>
      </w:r>
    </w:p>
    <w:p>
      <w:r>
        <w:rPr>
          <w:rFonts w:ascii="Calibri" w:hAnsi="Calibri"/>
          <w:b w:val="0"/>
          <w:i w:val="0"/>
          <w:color w:val="000000"/>
          <w:sz w:val="21"/>
        </w:rPr>
        <w:t>Session 4 (next week). The thought is a repeating pattern → Session 5.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3 of 17 · Next week: </w:t>
      </w:r>
      <w:r>
        <w:rPr>
          <w:rFonts w:ascii="Calibri" w:hAnsi="Calibri"/>
          <w:b/>
          <w:i w:val="0"/>
          <w:color w:val="000000"/>
          <w:sz w:val="21"/>
        </w:rPr>
        <w:t>The Line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Affect labelling: Lieberman, M.D. et al. (2007). Psychological Science, 18(5), 421–428.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3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3 handout — The Thought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